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42B80F84" w:rsidR="00175AE6" w:rsidRPr="00633C5E" w:rsidRDefault="00087853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087853">
        <w:rPr>
          <w:rFonts w:ascii="Times New Roman" w:hAnsi="Times New Roman" w:cs="Times New Roman"/>
          <w:sz w:val="24"/>
          <w:szCs w:val="24"/>
        </w:rPr>
        <w:t>Appendix A6.5 - Trail Balances_LZLG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0348C692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251A9F" w:rsidRPr="00087853">
        <w:rPr>
          <w:rFonts w:ascii="Times New Roman" w:hAnsi="Times New Roman" w:cs="Times New Roman"/>
          <w:sz w:val="24"/>
          <w:szCs w:val="24"/>
        </w:rPr>
        <w:t>trail balances</w:t>
      </w:r>
      <w:r w:rsidR="00251A9F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Pr="00633C5E">
        <w:rPr>
          <w:rFonts w:ascii="Times New Roman" w:hAnsi="Times New Roman" w:cs="Times New Roman"/>
          <w:sz w:val="24"/>
          <w:szCs w:val="24"/>
        </w:rPr>
        <w:t>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087853"/>
    <w:rsid w:val="00175AE6"/>
    <w:rsid w:val="0018211B"/>
    <w:rsid w:val="00251A9F"/>
    <w:rsid w:val="0063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2024-03-14T21:25:00Z</dcterms:modified>
</cp:coreProperties>
</file>